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FBC8" w14:textId="3024CCAE" w:rsidR="004E35A9" w:rsidRPr="00D81AA0" w:rsidRDefault="004E35A9" w:rsidP="004E35A9">
      <w:pPr>
        <w:tabs>
          <w:tab w:val="left" w:pos="426"/>
          <w:tab w:val="left" w:pos="8931"/>
          <w:tab w:val="left" w:pos="10244"/>
        </w:tabs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AA0">
        <w:rPr>
          <w:rFonts w:ascii="Times New Roman" w:hAnsi="Times New Roman" w:cs="Times New Roman"/>
          <w:b/>
          <w:bCs/>
          <w:sz w:val="24"/>
          <w:szCs w:val="24"/>
        </w:rPr>
        <w:t>Сведения о соблюдении ОАО «МФК «АБН» обязательных нормативов, установленных законодательством по состоянию на 3</w:t>
      </w:r>
      <w:r w:rsidR="00A62420" w:rsidRPr="00A6242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1A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420" w:rsidRPr="00A62420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  <w:r w:rsidR="00A62420" w:rsidRPr="00A62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1AA0">
        <w:rPr>
          <w:rFonts w:ascii="Times New Roman" w:hAnsi="Times New Roman" w:cs="Times New Roman"/>
          <w:b/>
          <w:bCs/>
          <w:sz w:val="24"/>
          <w:szCs w:val="24"/>
        </w:rPr>
        <w:t>2025 года (за отчетный квартал):</w:t>
      </w:r>
    </w:p>
    <w:tbl>
      <w:tblPr>
        <w:tblStyle w:val="TableNormal1"/>
        <w:tblW w:w="956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101"/>
        <w:gridCol w:w="2643"/>
      </w:tblGrid>
      <w:tr w:rsidR="004E35A9" w:rsidRPr="00D81AA0" w14:paraId="3F47D8BA" w14:textId="77777777" w:rsidTr="00377390">
        <w:trPr>
          <w:trHeight w:val="489"/>
          <w:tblHeader/>
        </w:trPr>
        <w:tc>
          <w:tcPr>
            <w:tcW w:w="4820" w:type="dxa"/>
            <w:shd w:val="clear" w:color="auto" w:fill="F2F2F2" w:themeFill="background1" w:themeFillShade="F2"/>
          </w:tcPr>
          <w:p w14:paraId="1E4C0A0A" w14:textId="77777777" w:rsidR="004E35A9" w:rsidRPr="00D81AA0" w:rsidRDefault="004E35A9" w:rsidP="00377390">
            <w:pPr>
              <w:pStyle w:val="TableParagraph"/>
              <w:tabs>
                <w:tab w:val="left" w:pos="8931"/>
              </w:tabs>
              <w:spacing w:line="243" w:lineRule="exact"/>
              <w:ind w:left="142" w:righ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норматива</w:t>
            </w:r>
          </w:p>
        </w:tc>
        <w:tc>
          <w:tcPr>
            <w:tcW w:w="2101" w:type="dxa"/>
            <w:shd w:val="clear" w:color="auto" w:fill="F2F2F2" w:themeFill="background1" w:themeFillShade="F2"/>
          </w:tcPr>
          <w:p w14:paraId="6629E823" w14:textId="77777777" w:rsidR="004E35A9" w:rsidRPr="00D81AA0" w:rsidRDefault="004E35A9" w:rsidP="00377390">
            <w:pPr>
              <w:pStyle w:val="TableParagraph"/>
              <w:tabs>
                <w:tab w:val="left" w:pos="8931"/>
              </w:tabs>
              <w:spacing w:line="243" w:lineRule="exact"/>
              <w:ind w:left="142" w:righ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Размер норматива</w:t>
            </w:r>
          </w:p>
        </w:tc>
        <w:tc>
          <w:tcPr>
            <w:tcW w:w="2643" w:type="dxa"/>
            <w:shd w:val="clear" w:color="auto" w:fill="F2F2F2" w:themeFill="background1" w:themeFillShade="F2"/>
          </w:tcPr>
          <w:p w14:paraId="70BB83FE" w14:textId="77777777" w:rsidR="004E35A9" w:rsidRPr="00D81AA0" w:rsidRDefault="004E35A9" w:rsidP="00377390">
            <w:pPr>
              <w:pStyle w:val="TableParagraph"/>
              <w:tabs>
                <w:tab w:val="left" w:pos="8931"/>
              </w:tabs>
              <w:spacing w:line="243" w:lineRule="exact"/>
              <w:ind w:left="142" w:righ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Значение на конец</w:t>
            </w:r>
          </w:p>
          <w:p w14:paraId="64C39C16" w14:textId="77777777" w:rsidR="004E35A9" w:rsidRPr="00D81AA0" w:rsidRDefault="004E35A9" w:rsidP="00377390">
            <w:pPr>
              <w:pStyle w:val="TableParagraph"/>
              <w:tabs>
                <w:tab w:val="left" w:pos="8931"/>
              </w:tabs>
              <w:spacing w:line="243" w:lineRule="exact"/>
              <w:ind w:left="142" w:righ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отчетного квартала</w:t>
            </w:r>
          </w:p>
        </w:tc>
      </w:tr>
      <w:tr w:rsidR="004E35A9" w:rsidRPr="00D81AA0" w14:paraId="2E50B68B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42521E27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Минимальный размер оплаченного уставного капитала 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635B9C0D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350 млн. сом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4C7E8F6A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401,07 млн. сом</w:t>
            </w:r>
          </w:p>
        </w:tc>
      </w:tr>
      <w:tr w:rsidR="004E35A9" w:rsidRPr="00D81AA0" w14:paraId="52B108C8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6977AE96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 минимального собственного капитала (М1)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2F71A442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35B743CE" w14:textId="0E511ED6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117.1%</w:t>
            </w:r>
          </w:p>
        </w:tc>
      </w:tr>
      <w:tr w:rsidR="004E35A9" w:rsidRPr="00D81AA0" w14:paraId="02862FF0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6CAABD6A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Адекватность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достаточность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капитала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(М2)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6D3186C3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200BDF67" w14:textId="75A7DEB4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11.8%</w:t>
            </w:r>
          </w:p>
        </w:tc>
      </w:tr>
      <w:tr w:rsidR="004E35A9" w:rsidRPr="00D81AA0" w14:paraId="4BDB9566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70E9C288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 максимальный размер риска на одного заемщика (М3)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52D8CC06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6217F33F" w14:textId="10106D3E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4.3%</w:t>
            </w:r>
          </w:p>
        </w:tc>
      </w:tr>
      <w:tr w:rsidR="004E35A9" w:rsidRPr="00D81AA0" w14:paraId="2F4156B5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41FF37E8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ликвидности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(М4)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77108E8D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5139BE2B" w14:textId="7D0B3C3F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76.4%</w:t>
            </w:r>
          </w:p>
        </w:tc>
      </w:tr>
      <w:tr w:rsidR="004E35A9" w:rsidRPr="00D81AA0" w14:paraId="462C0DBC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78A8247C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 ограничения риска по возврату вкладов (М5)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658C94DE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100%. 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5D37F12C" w14:textId="798D13CA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211.7%</w:t>
            </w:r>
          </w:p>
        </w:tc>
      </w:tr>
      <w:tr w:rsidR="004E35A9" w:rsidRPr="00D81AA0" w14:paraId="50ADA864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2317BC97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Максимальный размер риска по операциям с аффилированными и связанными лицами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60AAB7C8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60% 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10596613" w14:textId="3CF0494F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0.2%</w:t>
            </w:r>
          </w:p>
        </w:tc>
      </w:tr>
      <w:tr w:rsidR="004E35A9" w:rsidRPr="00D81AA0" w14:paraId="4349B0F7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3121D4BA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Cовокупная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работника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79EAB996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5% 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3CDE9D6A" w14:textId="39C9817F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0.1%</w:t>
            </w:r>
          </w:p>
        </w:tc>
      </w:tr>
      <w:tr w:rsidR="004E35A9" w:rsidRPr="00D81AA0" w14:paraId="62B346EF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7D16DC2D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Максимальный совокупный размер инвестиций в МФО, лизинговые компании и банки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7109B27D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30% 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1C116743" w14:textId="0C463E61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0.0%</w:t>
            </w:r>
          </w:p>
        </w:tc>
      </w:tr>
      <w:tr w:rsidR="004E35A9" w:rsidRPr="00D81AA0" w14:paraId="4D36EAAA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12B5379D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Общий размер инвестиций в негосударственные долговые ценные бумаги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4D232E05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50% 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59A94131" w14:textId="79AE7C92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0.0%</w:t>
            </w:r>
          </w:p>
        </w:tc>
      </w:tr>
      <w:tr w:rsidR="004E35A9" w:rsidRPr="00D81AA0" w14:paraId="6CB1A297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4ED54AE2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Максималный размер инвестиций в имущество (основные средства)</w:t>
            </w:r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67A692BF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7C5890A2" w14:textId="658D06E3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10.3%</w:t>
            </w:r>
          </w:p>
        </w:tc>
      </w:tr>
      <w:tr w:rsidR="004E35A9" w:rsidRPr="00D81AA0" w14:paraId="782E6BEA" w14:textId="77777777" w:rsidTr="00377390">
        <w:trPr>
          <w:trHeight w:val="242"/>
        </w:trPr>
        <w:tc>
          <w:tcPr>
            <w:tcW w:w="4820" w:type="dxa"/>
            <w:tcBorders>
              <w:bottom w:val="single" w:sz="6" w:space="0" w:color="000000"/>
            </w:tcBorders>
            <w:vAlign w:val="center"/>
          </w:tcPr>
          <w:p w14:paraId="75B771EA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открытой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валютной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позиции</w:t>
            </w:r>
            <w:proofErr w:type="spellEnd"/>
          </w:p>
        </w:tc>
        <w:tc>
          <w:tcPr>
            <w:tcW w:w="2101" w:type="dxa"/>
            <w:tcBorders>
              <w:bottom w:val="single" w:sz="6" w:space="0" w:color="000000"/>
            </w:tcBorders>
            <w:vAlign w:val="center"/>
          </w:tcPr>
          <w:p w14:paraId="199A0FFA" w14:textId="77777777" w:rsidR="004E35A9" w:rsidRPr="00D81AA0" w:rsidRDefault="004E35A9" w:rsidP="00377390">
            <w:pPr>
              <w:tabs>
                <w:tab w:val="left" w:pos="8931"/>
              </w:tabs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  <w:r w:rsidRPr="00D81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20%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  <w:vAlign w:val="center"/>
          </w:tcPr>
          <w:p w14:paraId="4663A7F0" w14:textId="403C9722" w:rsidR="004E35A9" w:rsidRPr="00D81AA0" w:rsidRDefault="00A62420" w:rsidP="00377390">
            <w:pPr>
              <w:tabs>
                <w:tab w:val="left" w:pos="8931"/>
              </w:tabs>
              <w:ind w:left="142" w:right="13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62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0.0%</w:t>
            </w:r>
          </w:p>
        </w:tc>
      </w:tr>
    </w:tbl>
    <w:p w14:paraId="27EEE606" w14:textId="77777777" w:rsidR="004E35A9" w:rsidRPr="00D81AA0" w:rsidRDefault="004E35A9" w:rsidP="004E35A9">
      <w:pPr>
        <w:jc w:val="both"/>
        <w:rPr>
          <w:sz w:val="24"/>
          <w:szCs w:val="24"/>
        </w:rPr>
      </w:pPr>
    </w:p>
    <w:p w14:paraId="597388DA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A9"/>
    <w:rsid w:val="00212EA5"/>
    <w:rsid w:val="002873A6"/>
    <w:rsid w:val="004A4ECB"/>
    <w:rsid w:val="004E35A9"/>
    <w:rsid w:val="006C0B77"/>
    <w:rsid w:val="008242FF"/>
    <w:rsid w:val="00870751"/>
    <w:rsid w:val="00922C48"/>
    <w:rsid w:val="00A62420"/>
    <w:rsid w:val="00B6194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60BD"/>
  <w15:chartTrackingRefBased/>
  <w15:docId w15:val="{31417F07-D094-4668-B890-9FB60BB6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5A9"/>
    <w:pPr>
      <w:widowControl w:val="0"/>
      <w:autoSpaceDE w:val="0"/>
      <w:autoSpaceDN w:val="0"/>
      <w:spacing w:after="0" w:line="240" w:lineRule="auto"/>
    </w:pPr>
    <w:rPr>
      <w:rFonts w:ascii="Constantia" w:eastAsia="Constantia" w:hAnsi="Constantia" w:cs="Constantia"/>
      <w:kern w:val="0"/>
      <w:lang w:eastAsia="ru-RU" w:bidi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5A9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5A9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5A9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5A9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5A9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5A9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5A9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5A9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5A9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5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5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5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5A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5A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5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5A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5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5A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E35A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5A9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3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5A9"/>
    <w:pPr>
      <w:widowControl/>
      <w:autoSpaceDE/>
      <w:autoSpaceDN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35A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4E35A9"/>
    <w:pPr>
      <w:widowControl/>
      <w:autoSpaceDE/>
      <w:autoSpaceDN/>
      <w:spacing w:after="160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35A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5A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5A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E35A9"/>
    <w:rPr>
      <w:b/>
      <w:bCs/>
      <w:smallCaps/>
      <w:color w:val="2E74B5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4E35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3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7d4ad8-d67d-4f2d-b3ca-750faf30c5f7}" enabled="0" method="" siteId="{887d4ad8-d67d-4f2d-b3ca-750faf30c5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968</Characters>
  <Application>Microsoft Office Word</Application>
  <DocSecurity>0</DocSecurity>
  <Lines>60</Lines>
  <Paragraphs>46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Shaibek Nurzhanov</dc:creator>
  <cp:keywords/>
  <dc:description/>
  <cp:lastModifiedBy>Saalim Zulkifly[KYR/KYR/LOLC]</cp:lastModifiedBy>
  <cp:revision>2</cp:revision>
  <dcterms:created xsi:type="dcterms:W3CDTF">2026-01-20T10:46:00Z</dcterms:created>
  <dcterms:modified xsi:type="dcterms:W3CDTF">2026-01-20T10:46:00Z</dcterms:modified>
</cp:coreProperties>
</file>